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78" w:rsidRPr="006F4478" w:rsidRDefault="006F4478" w:rsidP="006F447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</w:t>
      </w:r>
    </w:p>
    <w:p w:rsidR="006F4478" w:rsidRPr="006F4478" w:rsidRDefault="006F4478" w:rsidP="006F447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478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>Leseverstehen (</w:t>
      </w:r>
      <w:r w:rsidRPr="006F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Чтение</w:t>
      </w:r>
      <w:r w:rsidRPr="006F4478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>)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"/>
        <w:gridCol w:w="870"/>
        <w:gridCol w:w="867"/>
        <w:gridCol w:w="870"/>
        <w:gridCol w:w="1001"/>
        <w:gridCol w:w="1001"/>
        <w:gridCol w:w="870"/>
        <w:gridCol w:w="1005"/>
        <w:gridCol w:w="1005"/>
        <w:gridCol w:w="880"/>
      </w:tblGrid>
      <w:tr w:rsidR="006F4478" w:rsidRPr="006F4478" w:rsidTr="004871D7">
        <w:tc>
          <w:tcPr>
            <w:tcW w:w="1035" w:type="dxa"/>
            <w:tcBorders>
              <w:top w:val="single" w:sz="8" w:space="0" w:color="C0C8D0"/>
              <w:left w:val="single" w:sz="8" w:space="0" w:color="C0C8D0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5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5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15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15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F4478" w:rsidRPr="006F4478" w:rsidTr="004871D7">
        <w:tc>
          <w:tcPr>
            <w:tcW w:w="1035" w:type="dxa"/>
            <w:tcBorders>
              <w:top w:val="nil"/>
              <w:left w:val="single" w:sz="8" w:space="0" w:color="C0C8D0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</w:t>
            </w:r>
          </w:p>
        </w:tc>
      </w:tr>
    </w:tbl>
    <w:p w:rsidR="006F4478" w:rsidRPr="006F4478" w:rsidRDefault="006F4478" w:rsidP="006F447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F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Hörverstehen</w:t>
      </w:r>
      <w:proofErr w:type="spellEnd"/>
      <w:r w:rsidRPr="006F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6F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аудирование</w:t>
      </w:r>
      <w:proofErr w:type="spellEnd"/>
      <w:r w:rsidRPr="006F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1873"/>
        <w:gridCol w:w="1852"/>
        <w:gridCol w:w="1873"/>
        <w:gridCol w:w="1873"/>
      </w:tblGrid>
      <w:tr w:rsidR="006F4478" w:rsidRPr="006F4478" w:rsidTr="006F4478">
        <w:tc>
          <w:tcPr>
            <w:tcW w:w="1874" w:type="dxa"/>
            <w:tcBorders>
              <w:top w:val="single" w:sz="8" w:space="0" w:color="C0C8D0"/>
              <w:left w:val="single" w:sz="8" w:space="0" w:color="C0C8D0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3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2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73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73" w:type="dxa"/>
            <w:tcBorders>
              <w:top w:val="single" w:sz="8" w:space="0" w:color="C0C8D0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F4478" w:rsidRPr="006F4478" w:rsidTr="006F4478">
        <w:tc>
          <w:tcPr>
            <w:tcW w:w="1874" w:type="dxa"/>
            <w:tcBorders>
              <w:top w:val="nil"/>
              <w:left w:val="single" w:sz="8" w:space="0" w:color="C0C8D0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C0C8D0"/>
              <w:right w:val="single" w:sz="8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</w:t>
            </w:r>
          </w:p>
        </w:tc>
      </w:tr>
    </w:tbl>
    <w:p w:rsidR="006F4478" w:rsidRPr="006F4478" w:rsidRDefault="006F4478" w:rsidP="006F447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6F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LexikundGrammatik</w:t>
      </w:r>
      <w:proofErr w:type="spellEnd"/>
      <w:r w:rsidRPr="006F4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(лексико-грамматическое задание)</w:t>
      </w:r>
    </w:p>
    <w:p w:rsidR="006F4478" w:rsidRPr="006F4478" w:rsidRDefault="006F4478" w:rsidP="006F447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2702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3"/>
        <w:gridCol w:w="1559"/>
      </w:tblGrid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Geburtstag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Buch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Blume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wird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fünf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denkt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sich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spielen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Idee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lieber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dumm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nicht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kein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Haaren</w:t>
            </w:r>
            <w:proofErr w:type="spellEnd"/>
          </w:p>
        </w:tc>
      </w:tr>
      <w:tr w:rsidR="006F4478" w:rsidRPr="006F4478" w:rsidTr="006F4478">
        <w:tc>
          <w:tcPr>
            <w:tcW w:w="1143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F4478" w:rsidRPr="006F4478" w:rsidRDefault="006F4478" w:rsidP="006F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Klasse</w:t>
            </w:r>
            <w:proofErr w:type="spellEnd"/>
          </w:p>
        </w:tc>
      </w:tr>
    </w:tbl>
    <w:p w:rsidR="007E285D" w:rsidRPr="006F4478" w:rsidRDefault="006F4478" w:rsidP="006F44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 w:color="000000"/>
        </w:rPr>
      </w:pPr>
      <w:r w:rsidRPr="006F4478">
        <w:rPr>
          <w:rFonts w:ascii="Times New Roman" w:hAnsi="Times New Roman" w:cs="Times New Roman"/>
          <w:b/>
          <w:sz w:val="28"/>
          <w:szCs w:val="28"/>
          <w:u w:val="single" w:color="000000"/>
          <w:lang w:val="de-DE"/>
        </w:rPr>
        <w:t>Landeskunde</w:t>
      </w:r>
      <w:r w:rsidRPr="006F4478">
        <w:rPr>
          <w:rFonts w:ascii="Times New Roman" w:hAnsi="Times New Roman" w:cs="Times New Roman"/>
          <w:b/>
          <w:sz w:val="28"/>
          <w:szCs w:val="28"/>
          <w:u w:color="000000"/>
          <w:lang w:val="de-DE"/>
        </w:rPr>
        <w:t xml:space="preserve">  </w:t>
      </w:r>
      <w:r w:rsidRPr="006F4478">
        <w:rPr>
          <w:rFonts w:ascii="Times New Roman" w:hAnsi="Times New Roman" w:cs="Times New Roman"/>
          <w:b/>
          <w:sz w:val="28"/>
          <w:szCs w:val="28"/>
          <w:u w:val="single" w:color="000000"/>
          <w:lang w:val="de-DE"/>
        </w:rPr>
        <w:t>(</w:t>
      </w:r>
      <w:r w:rsidRPr="006F4478">
        <w:rPr>
          <w:rFonts w:ascii="Times New Roman" w:hAnsi="Times New Roman" w:cs="Times New Roman"/>
          <w:b/>
          <w:sz w:val="28"/>
          <w:szCs w:val="28"/>
          <w:u w:val="single" w:color="000000"/>
        </w:rPr>
        <w:t>Страноведение</w:t>
      </w:r>
      <w:r w:rsidRPr="006F4478">
        <w:rPr>
          <w:rFonts w:ascii="Times New Roman" w:hAnsi="Times New Roman" w:cs="Times New Roman"/>
          <w:b/>
          <w:sz w:val="28"/>
          <w:szCs w:val="28"/>
          <w:u w:val="single" w:color="000000"/>
          <w:lang w:val="de-DE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F4478" w:rsidRPr="006F4478" w:rsidTr="006F4478"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F4478" w:rsidRPr="006F4478" w:rsidTr="006F4478"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8" w:type="dxa"/>
          </w:tcPr>
          <w:p w:rsidR="006F4478" w:rsidRPr="006F4478" w:rsidRDefault="006F4478" w:rsidP="006F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47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</w:tbl>
    <w:p w:rsidR="006F4478" w:rsidRDefault="006F4478" w:rsidP="006F4478">
      <w:pPr>
        <w:spacing w:after="0" w:line="240" w:lineRule="auto"/>
      </w:pPr>
    </w:p>
    <w:p w:rsidR="00F63BA1" w:rsidRDefault="00F63BA1" w:rsidP="006F4478">
      <w:pPr>
        <w:spacing w:after="0" w:line="240" w:lineRule="auto"/>
      </w:pPr>
    </w:p>
    <w:p w:rsidR="00F63BA1" w:rsidRDefault="00F63BA1" w:rsidP="00F63BA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</w:pPr>
    </w:p>
    <w:p w:rsidR="00F63BA1" w:rsidRDefault="00F63BA1" w:rsidP="00F63BA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</w:pPr>
    </w:p>
    <w:p w:rsidR="00F63BA1" w:rsidRDefault="00F63BA1" w:rsidP="00F63BA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</w:pPr>
    </w:p>
    <w:p w:rsidR="00F63BA1" w:rsidRDefault="00F63BA1" w:rsidP="00F63BA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</w:pPr>
    </w:p>
    <w:p w:rsidR="00F63BA1" w:rsidRPr="00F63BA1" w:rsidRDefault="00F63BA1" w:rsidP="00F63BA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val="de-DE" w:eastAsia="ru-RU"/>
        </w:rPr>
      </w:pPr>
      <w:r w:rsidRPr="00F63BA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Те</w:t>
      </w:r>
      <w:proofErr w:type="gramStart"/>
      <w:r w:rsidRPr="00F63BA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кст</w:t>
      </w:r>
      <w:r w:rsidRPr="00F63BA1">
        <w:rPr>
          <w:rFonts w:ascii="Times New Roman" w:eastAsia="Times New Roman" w:hAnsi="Times New Roman" w:cs="Times New Roman"/>
          <w:b/>
          <w:bCs/>
          <w:sz w:val="32"/>
          <w:szCs w:val="32"/>
          <w:lang w:val="de-DE" w:eastAsia="ru-RU"/>
        </w:rPr>
        <w:t xml:space="preserve"> </w:t>
      </w:r>
      <w:r w:rsidRPr="00F63BA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дл</w:t>
      </w:r>
      <w:proofErr w:type="gramEnd"/>
      <w:r w:rsidRPr="00F63BA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Pr="00F63BA1">
        <w:rPr>
          <w:rFonts w:ascii="Times New Roman" w:eastAsia="Times New Roman" w:hAnsi="Times New Roman" w:cs="Times New Roman"/>
          <w:b/>
          <w:bCs/>
          <w:sz w:val="32"/>
          <w:szCs w:val="32"/>
          <w:lang w:val="de-DE" w:eastAsia="ru-RU"/>
        </w:rPr>
        <w:t xml:space="preserve"> </w:t>
      </w:r>
      <w:proofErr w:type="spellStart"/>
      <w:r w:rsidRPr="00F63BA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аудирования</w:t>
      </w:r>
      <w:proofErr w:type="spellEnd"/>
    </w:p>
    <w:p w:rsidR="00F63BA1" w:rsidRPr="00F63BA1" w:rsidRDefault="00F63BA1" w:rsidP="00F63BA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val="de-DE" w:eastAsia="ru-RU"/>
        </w:rPr>
      </w:pPr>
      <w:r w:rsidRPr="00F63BA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>Mara geht in die Schule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bookmarkStart w:id="0" w:name="_GoBack"/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Mara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Schau, Oma, meine Mutti hat eine Schultüte gekauft. Ist sie nicht schön?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Oma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Ich habe noch nie eine schönere Schultüte gesehen!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Mara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Hast du auch eine Schultüte gehabt?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Oma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Aber sicher, mein Kind. Sie war aus rotem Glanzpapier.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Mara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Was war denn drin</w:t>
      </w:r>
      <w:bookmarkEnd w:id="0"/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?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Oma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Genau weiß ich das nicht mehr, aber ich erinnere mich an eine Puppe aus Holz und ein leckeres Gebäck — große Buchstaben zum Aufessen. Ach ja, drin waren auch zwei Ostereier und ein Osterhase.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Mara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Ostereier und Osterhase? Gehören die nicht zum Frühling?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Oma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Na, klar, zum Frühling. In unserem Gebiet wurden die Kinder im Frühling eingeschult. Ostern war Schulanfang.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Mara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So seltsam! Hatten die Kinder in deiner Zeit keine Sommerferien?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Oma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Doch, wir hatten.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Mara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Und wohin bist du in den Sommerferien gefahren?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Oma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Damals reisten die Familien nicht. Sie hatten viel zu tun im Sommer. Und die Kinder mussten den Eltern den ganzen Tag helfen: im Garten, auf dem Feld, zu Hause.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Mara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Arme Kinder … Und wir fliegen im nächsten Sommer nach Italien. Du weißt doch, ich mag Pizza so gern. Kommst du auch mit?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Oma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Danke, mein Kind. Aber ich möchte lieber zur Nordsee fahren und meine Schwester besuchen.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de-DE" w:eastAsia="ru-RU"/>
        </w:rPr>
        <w:t>Mara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Schade. Oh, ich habe eine Idee: ich bringe die leckerste Pizza extra für dich mit.</w:t>
      </w:r>
    </w:p>
    <w:p w:rsidR="00F63BA1" w:rsidRPr="00F63BA1" w:rsidRDefault="00F63BA1" w:rsidP="00F63B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de-DE" w:eastAsia="ru-RU"/>
        </w:rPr>
      </w:pPr>
      <w:r w:rsidRPr="00F63BA1">
        <w:rPr>
          <w:rFonts w:ascii="Times New Roman" w:eastAsia="Times New Roman" w:hAnsi="Times New Roman" w:cs="Times New Roman"/>
          <w:bCs/>
          <w:sz w:val="28"/>
          <w:szCs w:val="28"/>
          <w:lang w:val="de-DE" w:eastAsia="ru-RU"/>
        </w:rPr>
        <w:t>Oma</w:t>
      </w:r>
      <w:r w:rsidRPr="00F63BA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 Wie gut, dass ich dich habe, mein Schatz!</w:t>
      </w:r>
    </w:p>
    <w:p w:rsidR="00F63BA1" w:rsidRPr="00F63BA1" w:rsidRDefault="00F63BA1" w:rsidP="006F4478">
      <w:pPr>
        <w:spacing w:after="0" w:line="240" w:lineRule="auto"/>
        <w:rPr>
          <w:lang w:val="de-DE"/>
        </w:rPr>
      </w:pPr>
    </w:p>
    <w:sectPr w:rsidR="00F63BA1" w:rsidRPr="00F63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78"/>
    <w:rsid w:val="006F4478"/>
    <w:rsid w:val="007E285D"/>
    <w:rsid w:val="00F63BA1"/>
    <w:rsid w:val="00FC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F44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F44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8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2</cp:revision>
  <dcterms:created xsi:type="dcterms:W3CDTF">2024-09-29T13:10:00Z</dcterms:created>
  <dcterms:modified xsi:type="dcterms:W3CDTF">2024-09-29T13:21:00Z</dcterms:modified>
</cp:coreProperties>
</file>